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D7" w:rsidRDefault="00EA40A2" w:rsidP="00EA4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по н</w:t>
      </w:r>
      <w:r w:rsidRPr="00EA40A2">
        <w:rPr>
          <w:rFonts w:ascii="Times New Roman" w:hAnsi="Times New Roman" w:cs="Times New Roman"/>
          <w:b/>
          <w:sz w:val="28"/>
          <w:szCs w:val="28"/>
        </w:rPr>
        <w:t>аправления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A40A2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</w:p>
    <w:p w:rsidR="00EA40A2" w:rsidRDefault="0021737B" w:rsidP="00EA4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F22FD7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F22F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F22FD7">
        <w:rPr>
          <w:rFonts w:ascii="Times New Roman" w:hAnsi="Times New Roman" w:cs="Times New Roman"/>
          <w:b/>
          <w:sz w:val="28"/>
          <w:szCs w:val="28"/>
        </w:rPr>
        <w:t>арланюртовская</w:t>
      </w:r>
      <w:proofErr w:type="spellEnd"/>
      <w:r w:rsidR="00F22F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СОШ»</w:t>
      </w:r>
      <w:r w:rsidR="00EA40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0A2" w:rsidRDefault="00EA40A2" w:rsidP="00EA4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0A2">
        <w:rPr>
          <w:rFonts w:ascii="Times New Roman" w:hAnsi="Times New Roman" w:cs="Times New Roman"/>
          <w:b/>
          <w:sz w:val="28"/>
          <w:szCs w:val="28"/>
        </w:rPr>
        <w:t>по организации сетевого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A40A2" w:rsidRDefault="00EA40A2" w:rsidP="00EA40A2">
      <w:pPr>
        <w:spacing w:after="0"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617"/>
        <w:gridCol w:w="3827"/>
        <w:gridCol w:w="5553"/>
      </w:tblGrid>
      <w:tr w:rsidR="00EA40A2" w:rsidTr="00B41504">
        <w:tc>
          <w:tcPr>
            <w:tcW w:w="421" w:type="dxa"/>
          </w:tcPr>
          <w:p w:rsidR="00EA40A2" w:rsidRPr="00C75964" w:rsidRDefault="00EA40A2" w:rsidP="00B415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A40A2" w:rsidRDefault="00EA40A2" w:rsidP="00B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  <w:r w:rsidRPr="00C759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EA40A2" w:rsidRPr="00022C0A" w:rsidRDefault="00EA40A2" w:rsidP="00B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 ОО по организации сетевого взаимодействия</w:t>
            </w:r>
          </w:p>
        </w:tc>
        <w:tc>
          <w:tcPr>
            <w:tcW w:w="3969" w:type="dxa"/>
          </w:tcPr>
          <w:p w:rsidR="00EA40A2" w:rsidRDefault="00EA40A2" w:rsidP="00B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предоставления информации</w:t>
            </w:r>
          </w:p>
          <w:p w:rsidR="00EA40A2" w:rsidRPr="00022C0A" w:rsidRDefault="00EA40A2" w:rsidP="00B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40A2" w:rsidTr="00B41504">
        <w:trPr>
          <w:trHeight w:val="1558"/>
        </w:trPr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A40A2" w:rsidRDefault="00EA40A2" w:rsidP="00B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оценки оснащенности и достаточности собственных     материально-технических, кадровых и иных ресурсов для реализации образовательных программ</w:t>
            </w:r>
          </w:p>
        </w:tc>
        <w:tc>
          <w:tcPr>
            <w:tcW w:w="3969" w:type="dxa"/>
          </w:tcPr>
          <w:p w:rsidR="00EA40A2" w:rsidRPr="008634C9" w:rsidRDefault="00A9765F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построена </w:t>
            </w:r>
            <w:r w:rsidR="00F22FD7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  <w:r w:rsidR="007F5540">
              <w:rPr>
                <w:rFonts w:ascii="Times New Roman" w:hAnsi="Times New Roman" w:cs="Times New Roman"/>
                <w:sz w:val="28"/>
                <w:szCs w:val="28"/>
              </w:rPr>
              <w:t xml:space="preserve"> году, оснащена и достаточно</w:t>
            </w:r>
            <w:r w:rsidR="007F5540" w:rsidRPr="007F5540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     материально-технических, кадровых и иных ресурсов для реализации образовательных программ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>. В 202</w:t>
            </w:r>
            <w:r w:rsidR="00F2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 xml:space="preserve"> году в школе открыли центр образования </w:t>
            </w:r>
            <w:proofErr w:type="gramStart"/>
            <w:r w:rsidR="00312E6C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="00312E6C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направленности «Точка </w:t>
            </w:r>
            <w:r w:rsidR="000E7DAA">
              <w:rPr>
                <w:rFonts w:ascii="Times New Roman" w:hAnsi="Times New Roman" w:cs="Times New Roman"/>
                <w:sz w:val="28"/>
                <w:szCs w:val="28"/>
              </w:rPr>
              <w:t>роста». Центр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 оснащён современным оборудованием. </w:t>
            </w:r>
            <w:r w:rsidR="00F2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>-ноутбук</w:t>
            </w:r>
            <w:r w:rsidR="00F22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, 1-интерактивная </w:t>
            </w:r>
            <w:r w:rsidR="000E7DAA">
              <w:rPr>
                <w:rFonts w:ascii="Times New Roman" w:hAnsi="Times New Roman" w:cs="Times New Roman"/>
                <w:sz w:val="28"/>
                <w:szCs w:val="28"/>
              </w:rPr>
              <w:t>доска,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D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E7DAA" w:rsidRPr="00F22FD7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>, робототехника и т.д.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перечня возможных направлений для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низации сетевого взаимодействия </w:t>
            </w: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с организациями-участниками</w:t>
            </w:r>
          </w:p>
        </w:tc>
        <w:tc>
          <w:tcPr>
            <w:tcW w:w="3969" w:type="dxa"/>
          </w:tcPr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Организация сетевой формы реализации образовательных программ направлена на решение ряда целей и задач, стоящих перед современной системой образования, таких как: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- участников сетевого взаимодействия, так и высококвалифицированного кадрового состава;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улучшение образовательных результатов обучающихся;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использования имеющихся материально-технических и кадровых ресурсов как образовательных, так и иных организаций - участников сетевого взаимодействия;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 xml:space="preserve">- рациональное использование финансовых средств за счет объединения нескольких организаций над решением общей цели и задачи, отвечающей интересам всех </w:t>
            </w:r>
            <w:r w:rsidRPr="007F5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взаимодействия;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повышение вариативности образовательных программ, в том числе дополнительных общеобразовательных программ;</w:t>
            </w:r>
          </w:p>
          <w:p w:rsidR="00EA40A2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формирование системы кадрового обеспечения организаций - участников сетевого взаимодействия, включающей непрерывное повышение профессионального мастерства педагогических работников.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</w:tcPr>
          <w:p w:rsidR="00EA40A2" w:rsidRPr="003266FA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Поиск организации-участника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(партнера) (оценка его материально-технического, инфраструктурного и кадрового потенциала)</w:t>
            </w:r>
          </w:p>
        </w:tc>
        <w:tc>
          <w:tcPr>
            <w:tcW w:w="3969" w:type="dxa"/>
          </w:tcPr>
          <w:p w:rsidR="00EA40A2" w:rsidRDefault="007F5540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программах, реализуемых в сетевой форме (отдельных учебных предметах предметных областей), и организациях-партнерах с приложением соответствующих договоров о сетевой форме реализации образовательных программ.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Определение механизмов взаимодействия образовательной организации с организацией-участником, в том числе финансового обеспечения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изации образовательных программ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в сетевой форме</w:t>
            </w:r>
          </w:p>
        </w:tc>
        <w:tc>
          <w:tcPr>
            <w:tcW w:w="3969" w:type="dxa"/>
          </w:tcPr>
          <w:p w:rsidR="00EA40A2" w:rsidRDefault="007F5540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реализуется школой в рамках договора, заключенного с Учреждением на безвозмездной основе. 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реализации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программ в сетевой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</w:p>
        </w:tc>
        <w:tc>
          <w:tcPr>
            <w:tcW w:w="3969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446C">
              <w:rPr>
                <w:rFonts w:ascii="Times New Roman" w:hAnsi="Times New Roman" w:cs="Times New Roman"/>
                <w:sz w:val="28"/>
                <w:szCs w:val="28"/>
              </w:rPr>
              <w:t>оложение о сетевой форме реализации образовательных программ</w:t>
            </w:r>
            <w:r w:rsidR="006D7233">
              <w:rPr>
                <w:rFonts w:ascii="Times New Roman" w:hAnsi="Times New Roman" w:cs="Times New Roman"/>
                <w:sz w:val="28"/>
                <w:szCs w:val="28"/>
              </w:rPr>
              <w:t xml:space="preserve"> принят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 xml:space="preserve">а на педсовете Протокол №3 от </w:t>
            </w:r>
            <w:r w:rsidR="007B7F2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D72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7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72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B7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72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E7DA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E7DAA">
              <w:rPr>
                <w:rFonts w:ascii="Times New Roman" w:hAnsi="Times New Roman" w:cs="Times New Roman"/>
                <w:sz w:val="28"/>
                <w:szCs w:val="28"/>
              </w:rPr>
              <w:t>риказ№ 64 от 22.10.2020года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969" w:type="dxa"/>
          </w:tcPr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Указанное положение определяет порядок реализации сетевого взаимодействия и может содержать следующие разделы: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Общие положения.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Цели и задачи реализации сетевой формы образовательных программ.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Порядок реализации сетевого взаимодействия.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Организационное обеспечение сетевого взаимодействия.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 xml:space="preserve">- Правовое обеспечение реализации образовательных программ в сетевой </w:t>
            </w:r>
            <w:r w:rsidRPr="006D7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Статус обучающихся (слушателей) при реализации сетевой образовательной программы.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Финансовые условия обучения.</w:t>
            </w:r>
          </w:p>
          <w:p w:rsidR="00EA40A2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Иные разделы (на усмотрение общеобразовательной организации).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03" w:type="dxa"/>
          </w:tcPr>
          <w:p w:rsidR="00EA40A2" w:rsidRPr="0008201F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сетевой образовательной программы и (или) ее отдельных компонентов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с организацией-участником</w:t>
            </w:r>
          </w:p>
        </w:tc>
        <w:tc>
          <w:tcPr>
            <w:tcW w:w="3969" w:type="dxa"/>
          </w:tcPr>
          <w:p w:rsidR="00EA40A2" w:rsidRDefault="006D7233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реализуются Сторонами в сетевой форме в соответствии с Федеральным законом от 29 декабря 2012 г. N 273-ФЗ "Об образовании в Российской Федерации", Федеральными государственными образовательными стандартами (по соответствую</w:t>
            </w:r>
            <w:r w:rsidR="00A9765F">
              <w:rPr>
                <w:rFonts w:ascii="Times New Roman" w:hAnsi="Times New Roman" w:cs="Times New Roman"/>
                <w:sz w:val="28"/>
                <w:szCs w:val="28"/>
              </w:rPr>
              <w:t xml:space="preserve">щим направлениям </w:t>
            </w:r>
            <w:r w:rsidR="007B7F2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подготовки) </w:t>
            </w:r>
            <w:r w:rsidR="007B7F2A" w:rsidRPr="006D72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 xml:space="preserve"> иными нормативными правовыми актами.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 сетевой форме реализации образовательной программы</w:t>
            </w:r>
          </w:p>
          <w:p w:rsidR="00541AF7" w:rsidRPr="003A1D4B" w:rsidRDefault="00541AF7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0679" w:rsidRPr="00E60679" w:rsidRDefault="00EA40A2" w:rsidP="00541AF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353F6">
              <w:rPr>
                <w:rFonts w:ascii="Times New Roman" w:hAnsi="Times New Roman" w:cs="Times New Roman"/>
                <w:sz w:val="28"/>
                <w:szCs w:val="28"/>
              </w:rPr>
              <w:t>оговор о сетевой форме реализации образовательной программы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 МКОУ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B7F2A">
              <w:rPr>
                <w:rFonts w:ascii="Times New Roman" w:hAnsi="Times New Roman" w:cs="Times New Roman"/>
                <w:sz w:val="28"/>
                <w:szCs w:val="28"/>
              </w:rPr>
              <w:t>Эндирейская</w:t>
            </w:r>
            <w:proofErr w:type="spellEnd"/>
            <w:r w:rsidR="007B7F2A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553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1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3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1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1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1AF7" w:rsidRPr="00541A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41AF7" w:rsidRPr="00541AF7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"https://stkar.dagestanschool.ru/?section_id=189" </w:instrText>
            </w:r>
            <w:r w:rsidR="00541AF7" w:rsidRPr="00541A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41AF7" w:rsidRPr="00541AF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https://stkar.dagestanschool.ru/?section_id=189</w:t>
            </w:r>
            <w:r w:rsidR="00541AF7" w:rsidRPr="00541A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541AF7">
              <w:t xml:space="preserve"> 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proofErr w:type="gramStart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соответствующей образовательной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программы в сетевой форме</w:t>
            </w:r>
          </w:p>
        </w:tc>
        <w:tc>
          <w:tcPr>
            <w:tcW w:w="3969" w:type="dxa"/>
          </w:tcPr>
          <w:p w:rsidR="00EA40A2" w:rsidRDefault="006D7233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лицензии.</w:t>
            </w:r>
            <w:proofErr w:type="gramEnd"/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EA40A2" w:rsidRPr="003A1D4B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обучение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по соответствующей сетевой образовательной программе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CC">
              <w:rPr>
                <w:rFonts w:ascii="Times New Roman" w:hAnsi="Times New Roman" w:cs="Times New Roman"/>
                <w:sz w:val="28"/>
                <w:szCs w:val="28"/>
              </w:rPr>
              <w:t>приказы о зач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ислении (переводе)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</w:t>
            </w:r>
          </w:p>
          <w:p w:rsidR="008F31DD" w:rsidRDefault="008F31DD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1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</w:t>
            </w:r>
            <w:r w:rsidRPr="008F3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      </w:r>
            <w:proofErr w:type="gramEnd"/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по соответствующей образовательной программе</w:t>
            </w:r>
          </w:p>
        </w:tc>
        <w:tc>
          <w:tcPr>
            <w:tcW w:w="3969" w:type="dxa"/>
          </w:tcPr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сетевого взаимодействия включает следующие процессы: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подготовительные мероприятия по созданию и (или) оформлению комплекта документов для организации сетевого взаимодействия;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информирование обучающихся об образовательных программах, которые могут быть реализованы в сетевой форме;</w:t>
            </w:r>
            <w:proofErr w:type="gramEnd"/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выполнение условий заключенного договора в части организации необходимых мероприятий по организации сетевой формы обучения;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организационно-техническое обеспечение;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финансовое обеспечение;</w:t>
            </w:r>
          </w:p>
          <w:p w:rsidR="00EA40A2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итоговый анализ результатов.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реализации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сетевой образовательной программы</w:t>
            </w:r>
          </w:p>
        </w:tc>
        <w:tc>
          <w:tcPr>
            <w:tcW w:w="3969" w:type="dxa"/>
          </w:tcPr>
          <w:p w:rsidR="00EA40A2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формат привлечения специалиста", в рамках которого организация привлекает к сотрудничеству на договорной основе специалистов организаций-</w:t>
            </w:r>
            <w:r w:rsidR="005553E3" w:rsidRPr="008F31DD">
              <w:rPr>
                <w:rFonts w:ascii="Times New Roman" w:hAnsi="Times New Roman" w:cs="Times New Roman"/>
                <w:sz w:val="28"/>
                <w:szCs w:val="28"/>
              </w:rPr>
              <w:t>партнеров,</w:t>
            </w: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возможности изучения учебного предмета предметной области 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администрации реализации сетевой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</w:t>
            </w:r>
          </w:p>
        </w:tc>
        <w:tc>
          <w:tcPr>
            <w:tcW w:w="3969" w:type="dxa"/>
          </w:tcPr>
          <w:p w:rsidR="00EA40A2" w:rsidRDefault="00FF034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proofErr w:type="gramStart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о прохождении обучения/освоении соответствую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щей образовательной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сетевой в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форме (при необходимости)</w:t>
            </w:r>
          </w:p>
        </w:tc>
        <w:tc>
          <w:tcPr>
            <w:tcW w:w="3969" w:type="dxa"/>
          </w:tcPr>
          <w:p w:rsidR="00EA40A2" w:rsidRDefault="00FF034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EA40A2" w:rsidRPr="003A1D4B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Взаиморасчеты сторон по договору о реализации</w:t>
            </w:r>
            <w:r w:rsidR="0055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в сетевой форме (при наличии</w:t>
            </w:r>
            <w:proofErr w:type="gramEnd"/>
          </w:p>
        </w:tc>
        <w:tc>
          <w:tcPr>
            <w:tcW w:w="3969" w:type="dxa"/>
          </w:tcPr>
          <w:p w:rsidR="00EA40A2" w:rsidRDefault="00FF034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539AC" w:rsidRDefault="002539AC"/>
    <w:sectPr w:rsidR="002539AC" w:rsidSect="00F22F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CB8"/>
    <w:rsid w:val="000E7DAA"/>
    <w:rsid w:val="001C5CB8"/>
    <w:rsid w:val="0021737B"/>
    <w:rsid w:val="002539AC"/>
    <w:rsid w:val="00312E6C"/>
    <w:rsid w:val="00352C81"/>
    <w:rsid w:val="00357DC8"/>
    <w:rsid w:val="004661EA"/>
    <w:rsid w:val="004C375E"/>
    <w:rsid w:val="00541AF7"/>
    <w:rsid w:val="005553E3"/>
    <w:rsid w:val="00590F0E"/>
    <w:rsid w:val="006D7233"/>
    <w:rsid w:val="00752E34"/>
    <w:rsid w:val="007B7F2A"/>
    <w:rsid w:val="007F5540"/>
    <w:rsid w:val="008634C9"/>
    <w:rsid w:val="008F31DD"/>
    <w:rsid w:val="00A9765F"/>
    <w:rsid w:val="00E60679"/>
    <w:rsid w:val="00EA40A2"/>
    <w:rsid w:val="00EA4453"/>
    <w:rsid w:val="00F22FD7"/>
    <w:rsid w:val="00FF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067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067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2023-05-25T19:25:00Z</dcterms:created>
  <dcterms:modified xsi:type="dcterms:W3CDTF">2023-05-31T15:33:00Z</dcterms:modified>
</cp:coreProperties>
</file>