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C4DA3" w14:textId="77777777" w:rsidR="00D05E41" w:rsidRPr="00D226A8" w:rsidRDefault="00D05E41" w:rsidP="00C83E15">
      <w:pPr>
        <w:spacing w:after="0" w:line="240" w:lineRule="auto"/>
        <w:jc w:val="right"/>
        <w:rPr>
          <w:rFonts w:ascii="Times New Roman" w:hAnsi="Times New Roman"/>
          <w:b/>
          <w:i/>
          <w:sz w:val="26"/>
          <w:szCs w:val="26"/>
        </w:rPr>
      </w:pPr>
      <w:r w:rsidRPr="00D226A8">
        <w:rPr>
          <w:rFonts w:ascii="Times New Roman" w:hAnsi="Times New Roman"/>
          <w:b/>
          <w:i/>
          <w:sz w:val="26"/>
          <w:szCs w:val="26"/>
        </w:rPr>
        <w:t>Приложение 1</w:t>
      </w:r>
    </w:p>
    <w:p w14:paraId="737B24ED" w14:textId="77777777" w:rsidR="00D05E41" w:rsidRPr="00D05E41" w:rsidRDefault="00D05E41" w:rsidP="00D05E4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 о проекте «</w:t>
      </w:r>
      <w:r w:rsidRPr="00D05E41">
        <w:rPr>
          <w:rFonts w:ascii="Times New Roman" w:hAnsi="Times New Roman"/>
          <w:sz w:val="26"/>
          <w:szCs w:val="26"/>
        </w:rPr>
        <w:t>Шахматы – школе</w:t>
      </w:r>
      <w:r>
        <w:rPr>
          <w:rFonts w:ascii="Times New Roman" w:hAnsi="Times New Roman"/>
          <w:sz w:val="26"/>
          <w:szCs w:val="26"/>
        </w:rPr>
        <w:t>»</w:t>
      </w:r>
    </w:p>
    <w:p w14:paraId="56449993" w14:textId="77777777" w:rsidR="00D05E41" w:rsidRDefault="00D05E41" w:rsidP="00D05E4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0C47173" w14:textId="77777777" w:rsidR="00C83E15" w:rsidRDefault="00C83E15" w:rsidP="00C83E1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Министерство просвещения РФ активно поддерживает идею проведения уроков шахмат с целью интеллектуального развития детей. 30 августа 2019 года в ходе «Общероссийского родительского собрания-2019» Министр просвещения РФ Ольга Васильева подтвердила</w:t>
      </w:r>
      <w:r>
        <w:rPr>
          <w:rFonts w:ascii="Times New Roman" w:hAnsi="Times New Roman"/>
          <w:sz w:val="26"/>
          <w:szCs w:val="26"/>
        </w:rPr>
        <w:t>, что</w:t>
      </w:r>
      <w:r w:rsidRPr="00984A7A">
        <w:rPr>
          <w:rFonts w:ascii="Times New Roman" w:hAnsi="Times New Roman"/>
          <w:sz w:val="26"/>
          <w:szCs w:val="26"/>
        </w:rPr>
        <w:t xml:space="preserve"> шахматы, интеллектуальное развитие, аналитическое мышление – взаимосвязанные вещи. Сегодня шахматные занятия в России культивируются в 18 тысячах школ из 42 тысяч. Причём, что особенно приветствуется, в 6% школ урок шахмат пр</w:t>
      </w:r>
      <w:r>
        <w:rPr>
          <w:rFonts w:ascii="Times New Roman" w:hAnsi="Times New Roman"/>
          <w:sz w:val="26"/>
          <w:szCs w:val="26"/>
        </w:rPr>
        <w:t xml:space="preserve">оходит в первой половине дня – </w:t>
      </w:r>
      <w:r w:rsidRPr="00984A7A">
        <w:rPr>
          <w:rFonts w:ascii="Times New Roman" w:hAnsi="Times New Roman"/>
          <w:sz w:val="26"/>
          <w:szCs w:val="26"/>
        </w:rPr>
        <w:t>в обязательной урочной программе.</w:t>
      </w:r>
    </w:p>
    <w:p w14:paraId="2B410279" w14:textId="77777777" w:rsidR="00D05E41" w:rsidRPr="00984A7A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Стратегическая цель проекта «Шахматы – школе» – системное повышение интеллектуального уровня российских детей, что является задачей государственной важности. Это достигается с помощью развития у детей способности действовать «в уме» (внутреннего плана действий), образного и логического мышления. Важно отметить, что проект «Шахматы – школе» охватывает как начальную школу, так и систему дошкольного образования, поскольку развитие мышления наиболее эффективно в эти периоды.</w:t>
      </w:r>
    </w:p>
    <w:p w14:paraId="7808B08C" w14:textId="77777777" w:rsidR="002456A0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 xml:space="preserve">Кто должен преимущественно проводить уроки шахмат в школе и занятия в детском саду: в начальных классах – учителя, в детских садах – воспитатели. Это гарантируется тем, что курс «Шахматы – школе» – максимально прост, не в ущерб содержательности. </w:t>
      </w:r>
    </w:p>
    <w:p w14:paraId="0069EDD7" w14:textId="77777777" w:rsidR="00D05E41" w:rsidRPr="00984A7A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Подобно тому, как каждый ребенок в определенный период жизни берет в руки карандаш, но лишь немногие становятся профессиональными художниками, так и каждый из детей должен соприкоснуться с шахматами не для достижения спортивных успехов, а чтобы взять из них то ценное, что они могут дать. На это и ориентирован курс «Шахматы – школе».</w:t>
      </w:r>
    </w:p>
    <w:p w14:paraId="7AD5F1B2" w14:textId="77777777" w:rsidR="00D05E41" w:rsidRPr="00984A7A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Основные отличия курса «Шахматы – школе» от зарубежных аналогов: 1) курс научно обоснован; 2) курс максимально практико-ориентирован; 3) курс – здоровьесберегающий; 4) для курса разработана эффективная технология обучения – шахматно-задачная (включающая комплекс развивающих занимательных заданий и дидактических игр); 5) курс реализуется в двух вариантах: трёхлетний (со 2-го по 4-й классы); четырехлетний (с 1-го по 4-й классы): 6) курс доступен для учителей с изначально нулевой шахматной подготовкой; 7) курс пронизан межпредметными связями со многими учебными дисциплинами, образуя единую, целостную систему – волшебный квадрат «математика, логика, чтение, язык», в сердцевине которого находятся шахматы; 8) курс диагностируем, так как способность действовать «в уме» имеет 5 диагностируемых этапов развития.</w:t>
      </w:r>
    </w:p>
    <w:p w14:paraId="7CA63A64" w14:textId="77777777" w:rsidR="00D05E41" w:rsidRPr="00984A7A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Каждый урок курса «Шахматы – школе» одновременно: 1) урок-сказка; 2) урок-театр; 3) урок-дидактическая игра; 4) урок-тайна; 5) урок</w:t>
      </w:r>
      <w:r w:rsidR="00F32972">
        <w:rPr>
          <w:rFonts w:ascii="Times New Roman" w:hAnsi="Times New Roman"/>
          <w:sz w:val="26"/>
          <w:szCs w:val="26"/>
        </w:rPr>
        <w:t xml:space="preserve">-удивление; 6) урок-погружение </w:t>
      </w:r>
      <w:r w:rsidRPr="00984A7A">
        <w:rPr>
          <w:rFonts w:ascii="Times New Roman" w:hAnsi="Times New Roman"/>
          <w:sz w:val="26"/>
          <w:szCs w:val="26"/>
        </w:rPr>
        <w:t>в мир забавных и занимательных заданий; 7) урок без неуспевающих; 8) урок-сотворчество; 9) урок-здоровьесбережение.</w:t>
      </w:r>
    </w:p>
    <w:p w14:paraId="101AF8CE" w14:textId="77777777" w:rsidR="00D05E41" w:rsidRPr="00984A7A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Практика показала, что для учащихся начальных классов шахматные задачи и головоломки курса часто оказываются интереснее, чем игра в шахматы. Неудивительно, что многочисленные опросы детей, с которыми занимались по «Шахматно-задачной технологии», показали, что урок шахмат нравится почти 100% учеников.</w:t>
      </w:r>
    </w:p>
    <w:p w14:paraId="75C7AEA8" w14:textId="77777777" w:rsidR="007100E7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 xml:space="preserve">Поскольку цель уроков шахмат – развитие мышления, то процесс обучения шахматным азам – средство, инструмент, фон, на котором протекает развитие </w:t>
      </w:r>
      <w:r w:rsidRPr="00984A7A">
        <w:rPr>
          <w:rFonts w:ascii="Times New Roman" w:hAnsi="Times New Roman"/>
          <w:sz w:val="26"/>
          <w:szCs w:val="26"/>
        </w:rPr>
        <w:lastRenderedPageBreak/>
        <w:t>мышления. В курсе учтено, что лишь небольшой процент учителей начальных классов и воспитателей детских садов умеет играть в шахматы.</w:t>
      </w:r>
    </w:p>
    <w:p w14:paraId="0884493D" w14:textId="77777777" w:rsidR="00525FFE" w:rsidRPr="00984A7A" w:rsidRDefault="00525FFE" w:rsidP="00525FFE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 xml:space="preserve">Курс «Шахматы – школе» апробирован во многих отечественных регионах и обеспечен всеми необходимыми материалами. В него входят для каждого года обучения: 1) рабочие программы; 2) учебники для учеников (в 2-х частях); 3) пособия </w:t>
      </w:r>
      <w:r>
        <w:rPr>
          <w:rFonts w:ascii="Times New Roman" w:hAnsi="Times New Roman"/>
          <w:sz w:val="26"/>
          <w:szCs w:val="26"/>
        </w:rPr>
        <w:t>для учителя; 4) рабочие тетради</w:t>
      </w:r>
      <w:r w:rsidRPr="00984A7A">
        <w:rPr>
          <w:rFonts w:ascii="Times New Roman" w:hAnsi="Times New Roman"/>
          <w:sz w:val="26"/>
          <w:szCs w:val="26"/>
        </w:rPr>
        <w:t xml:space="preserve"> (в 2-х частях); 5) тетради для проверочных работ; </w:t>
      </w:r>
      <w:r>
        <w:rPr>
          <w:rFonts w:ascii="Times New Roman" w:hAnsi="Times New Roman"/>
          <w:sz w:val="26"/>
          <w:szCs w:val="26"/>
        </w:rPr>
        <w:br/>
      </w:r>
      <w:r w:rsidRPr="00984A7A">
        <w:rPr>
          <w:rFonts w:ascii="Times New Roman" w:hAnsi="Times New Roman"/>
          <w:sz w:val="26"/>
          <w:szCs w:val="26"/>
        </w:rPr>
        <w:t>6) задачники.</w:t>
      </w:r>
    </w:p>
    <w:p w14:paraId="55FA5358" w14:textId="77777777" w:rsidR="00525FFE" w:rsidRPr="00984A7A" w:rsidRDefault="00525FFE" w:rsidP="00525FFE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 xml:space="preserve">Все составляющие курса разработаны таким образом, что в них присутствует большое количество шахматно-литературных, шахматно-арифметических, шахматно-геометрических, шахматно-логических и шахматно-языковых дидактических игр, задач и головоломок различных жанров. Кроме этого в курсе разработано много обучающих шахматных сказок, загадок, презентаций, кроссвордов, чайнвордов, викторин, тестов, латинских квадратов, судоку, буквенных и других затей. </w:t>
      </w:r>
    </w:p>
    <w:p w14:paraId="7F5C3AEB" w14:textId="77777777" w:rsidR="008B4558" w:rsidRDefault="008B4558" w:rsidP="008B4558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104D556A" w14:textId="77777777" w:rsidR="00525FFE" w:rsidRDefault="00525FFE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01D289B8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04FA12E4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08B36D68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6678D835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450B44FF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5C62B21E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51580DAD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3A118B73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4E1FA04E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2E55AEE6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282369E0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71A17251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59AB7341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217158C3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1466E3A5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4A37EA43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5E22E474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7BA3275B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3D29B982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04BE75FD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19C12282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2155A687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6DE23F97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1BAE66B0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0CA637E5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5FBB0A61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258A224D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3F52AF80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62239EEF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0B952413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739599EE" w14:textId="77777777"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4D3F4608" w14:textId="77777777" w:rsidR="005B0128" w:rsidRDefault="005B0128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0F6E8371" w14:textId="77777777" w:rsidR="005C30CE" w:rsidRDefault="005C30CE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1DB5340F" w14:textId="77777777" w:rsidR="005C30CE" w:rsidRDefault="005C30CE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4B9AEB28" w14:textId="77777777" w:rsidR="00F32972" w:rsidRPr="00D226A8" w:rsidRDefault="00F32972" w:rsidP="00F32972">
      <w:pPr>
        <w:spacing w:after="0" w:line="240" w:lineRule="auto"/>
        <w:ind w:firstLine="426"/>
        <w:jc w:val="right"/>
        <w:rPr>
          <w:rFonts w:ascii="Times New Roman" w:hAnsi="Times New Roman"/>
          <w:b/>
          <w:i/>
          <w:sz w:val="26"/>
          <w:szCs w:val="26"/>
        </w:rPr>
      </w:pPr>
      <w:r w:rsidRPr="00D226A8">
        <w:rPr>
          <w:rFonts w:ascii="Times New Roman" w:hAnsi="Times New Roman"/>
          <w:b/>
          <w:i/>
          <w:sz w:val="26"/>
          <w:szCs w:val="26"/>
        </w:rPr>
        <w:lastRenderedPageBreak/>
        <w:t xml:space="preserve">Приложение </w:t>
      </w:r>
      <w:r w:rsidR="00732069">
        <w:rPr>
          <w:rFonts w:ascii="Times New Roman" w:hAnsi="Times New Roman"/>
          <w:b/>
          <w:i/>
          <w:sz w:val="26"/>
          <w:szCs w:val="26"/>
        </w:rPr>
        <w:t>2</w:t>
      </w:r>
    </w:p>
    <w:p w14:paraId="113C30DB" w14:textId="77777777" w:rsidR="00F32972" w:rsidRDefault="00F32972" w:rsidP="00F32972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6"/>
        </w:rPr>
      </w:pPr>
      <w:r w:rsidRPr="00F32972">
        <w:rPr>
          <w:rFonts w:ascii="Times New Roman" w:hAnsi="Times New Roman"/>
          <w:sz w:val="26"/>
          <w:szCs w:val="26"/>
        </w:rPr>
        <w:t>Информация о запуске проекта «Шахматы – школе»</w:t>
      </w:r>
    </w:p>
    <w:p w14:paraId="4D2AF46F" w14:textId="77777777" w:rsidR="00F32972" w:rsidRDefault="00F32972" w:rsidP="00F32972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252"/>
        <w:gridCol w:w="3935"/>
      </w:tblGrid>
      <w:tr w:rsidR="00F32972" w14:paraId="31963F18" w14:textId="77777777" w:rsidTr="004F6C24">
        <w:tc>
          <w:tcPr>
            <w:tcW w:w="1668" w:type="dxa"/>
          </w:tcPr>
          <w:p w14:paraId="03F02CFB" w14:textId="77777777" w:rsidR="00F32972" w:rsidRDefault="00F32972" w:rsidP="00063C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Субъект РФ</w:t>
            </w:r>
          </w:p>
        </w:tc>
        <w:tc>
          <w:tcPr>
            <w:tcW w:w="4252" w:type="dxa"/>
          </w:tcPr>
          <w:p w14:paraId="2FFA46D1" w14:textId="77777777" w:rsidR="00F32972" w:rsidRDefault="00F32972" w:rsidP="00063C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Образовательные организации, в которых запущен проект</w:t>
            </w:r>
          </w:p>
        </w:tc>
        <w:tc>
          <w:tcPr>
            <w:tcW w:w="3935" w:type="dxa"/>
          </w:tcPr>
          <w:p w14:paraId="2F7B8B28" w14:textId="77777777" w:rsidR="00F32972" w:rsidRDefault="00F32972" w:rsidP="00063C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Ссылка на освещение в СМИ</w:t>
            </w:r>
          </w:p>
        </w:tc>
      </w:tr>
      <w:tr w:rsidR="00F32972" w14:paraId="390B2893" w14:textId="77777777" w:rsidTr="004F6C24">
        <w:tc>
          <w:tcPr>
            <w:tcW w:w="1668" w:type="dxa"/>
          </w:tcPr>
          <w:p w14:paraId="6BFF5315" w14:textId="78EC9189" w:rsidR="00F32972" w:rsidRDefault="004F6C24" w:rsidP="00F329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Республика Дагестан</w:t>
            </w:r>
          </w:p>
        </w:tc>
        <w:tc>
          <w:tcPr>
            <w:tcW w:w="4252" w:type="dxa"/>
          </w:tcPr>
          <w:p w14:paraId="3D2344E4" w14:textId="6081D8EF" w:rsidR="00F32972" w:rsidRDefault="004F6C24" w:rsidP="00F329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Муниципальное бюджетное общеобразовательное учреждение «ст.Карланюртовская средняя </w:t>
            </w:r>
            <w:r>
              <w:rPr>
                <w:rFonts w:ascii="Times New Roman" w:hAnsi="Times New Roman"/>
                <w:sz w:val="26"/>
                <w:szCs w:val="26"/>
              </w:rPr>
              <w:t>общеобразовательн</w:t>
            </w:r>
            <w:r>
              <w:rPr>
                <w:rFonts w:ascii="Times New Roman" w:hAnsi="Times New Roman"/>
                <w:sz w:val="26"/>
                <w:szCs w:val="26"/>
              </w:rPr>
              <w:t>ая школа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935" w:type="dxa"/>
          </w:tcPr>
          <w:p w14:paraId="0D16A6D6" w14:textId="77777777" w:rsidR="00F32972" w:rsidRDefault="00F32972" w:rsidP="00F329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C205828" w14:textId="77777777" w:rsidR="00F32972" w:rsidRPr="00F32972" w:rsidRDefault="00F32972" w:rsidP="00F3297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sectPr w:rsidR="00F32972" w:rsidRPr="00F32972" w:rsidSect="005B0128">
      <w:headerReference w:type="default" r:id="rId8"/>
      <w:pgSz w:w="11906" w:h="16838"/>
      <w:pgMar w:top="1135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6B8CE" w14:textId="77777777" w:rsidR="008A7C6A" w:rsidRDefault="008A7C6A" w:rsidP="007F41E0">
      <w:pPr>
        <w:spacing w:after="0" w:line="240" w:lineRule="auto"/>
      </w:pPr>
      <w:r>
        <w:separator/>
      </w:r>
    </w:p>
  </w:endnote>
  <w:endnote w:type="continuationSeparator" w:id="0">
    <w:p w14:paraId="2FE96BDD" w14:textId="77777777" w:rsidR="008A7C6A" w:rsidRDefault="008A7C6A" w:rsidP="007F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F4981" w14:textId="77777777" w:rsidR="008A7C6A" w:rsidRDefault="008A7C6A" w:rsidP="007F41E0">
      <w:pPr>
        <w:spacing w:after="0" w:line="240" w:lineRule="auto"/>
      </w:pPr>
      <w:r>
        <w:separator/>
      </w:r>
    </w:p>
  </w:footnote>
  <w:footnote w:type="continuationSeparator" w:id="0">
    <w:p w14:paraId="4E50E9DC" w14:textId="77777777" w:rsidR="008A7C6A" w:rsidRDefault="008A7C6A" w:rsidP="007F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5478237"/>
      <w:docPartObj>
        <w:docPartGallery w:val="Page Numbers (Top of Page)"/>
        <w:docPartUnique/>
      </w:docPartObj>
    </w:sdtPr>
    <w:sdtEndPr/>
    <w:sdtContent>
      <w:p w14:paraId="6C0A858E" w14:textId="77777777" w:rsidR="007F41E0" w:rsidRDefault="00CC5792">
        <w:pPr>
          <w:pStyle w:val="a9"/>
          <w:jc w:val="center"/>
        </w:pPr>
        <w:r>
          <w:fldChar w:fldCharType="begin"/>
        </w:r>
        <w:r w:rsidR="007F41E0">
          <w:instrText>PAGE   \* MERGEFORMAT</w:instrText>
        </w:r>
        <w:r>
          <w:fldChar w:fldCharType="separate"/>
        </w:r>
        <w:r w:rsidR="00B912D8">
          <w:rPr>
            <w:noProof/>
          </w:rPr>
          <w:t>3</w:t>
        </w:r>
        <w:r>
          <w:fldChar w:fldCharType="end"/>
        </w:r>
      </w:p>
    </w:sdtContent>
  </w:sdt>
  <w:p w14:paraId="6AB28275" w14:textId="77777777" w:rsidR="007F41E0" w:rsidRDefault="007F41E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793B"/>
    <w:multiLevelType w:val="hybridMultilevel"/>
    <w:tmpl w:val="B4A8320A"/>
    <w:lvl w:ilvl="0" w:tplc="052822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6352"/>
    <w:multiLevelType w:val="hybridMultilevel"/>
    <w:tmpl w:val="257E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D7A2F"/>
    <w:multiLevelType w:val="hybridMultilevel"/>
    <w:tmpl w:val="75EEB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A0D53"/>
    <w:multiLevelType w:val="hybridMultilevel"/>
    <w:tmpl w:val="53462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A4DBB"/>
    <w:multiLevelType w:val="hybridMultilevel"/>
    <w:tmpl w:val="6C64B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26D9F"/>
    <w:multiLevelType w:val="hybridMultilevel"/>
    <w:tmpl w:val="5824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071B7"/>
    <w:multiLevelType w:val="hybridMultilevel"/>
    <w:tmpl w:val="9FECB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0F181F"/>
    <w:multiLevelType w:val="hybridMultilevel"/>
    <w:tmpl w:val="1526B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11C1A"/>
    <w:multiLevelType w:val="hybridMultilevel"/>
    <w:tmpl w:val="D22EBBDC"/>
    <w:lvl w:ilvl="0" w:tplc="87FE87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22222"/>
    <w:multiLevelType w:val="hybridMultilevel"/>
    <w:tmpl w:val="52AE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401C3"/>
    <w:multiLevelType w:val="hybridMultilevel"/>
    <w:tmpl w:val="9836BD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BA90CF5"/>
    <w:multiLevelType w:val="hybridMultilevel"/>
    <w:tmpl w:val="6450D1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AC7E62"/>
    <w:multiLevelType w:val="hybridMultilevel"/>
    <w:tmpl w:val="E77863A2"/>
    <w:lvl w:ilvl="0" w:tplc="C17C3E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524989"/>
    <w:multiLevelType w:val="hybridMultilevel"/>
    <w:tmpl w:val="86C6B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91565"/>
    <w:multiLevelType w:val="hybridMultilevel"/>
    <w:tmpl w:val="0C3A4E3E"/>
    <w:lvl w:ilvl="0" w:tplc="2344465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80381"/>
    <w:multiLevelType w:val="hybridMultilevel"/>
    <w:tmpl w:val="C6D2E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21D14"/>
    <w:multiLevelType w:val="hybridMultilevel"/>
    <w:tmpl w:val="F38CC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77AA8"/>
    <w:multiLevelType w:val="hybridMultilevel"/>
    <w:tmpl w:val="84FE9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2578E"/>
    <w:multiLevelType w:val="hybridMultilevel"/>
    <w:tmpl w:val="84FE9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B1511"/>
    <w:multiLevelType w:val="hybridMultilevel"/>
    <w:tmpl w:val="C2DCFB0A"/>
    <w:lvl w:ilvl="0" w:tplc="9D16E3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2029F"/>
    <w:multiLevelType w:val="hybridMultilevel"/>
    <w:tmpl w:val="86AE2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5"/>
  </w:num>
  <w:num w:numId="11">
    <w:abstractNumId w:val="9"/>
  </w:num>
  <w:num w:numId="12">
    <w:abstractNumId w:val="10"/>
  </w:num>
  <w:num w:numId="13">
    <w:abstractNumId w:val="20"/>
  </w:num>
  <w:num w:numId="14">
    <w:abstractNumId w:val="17"/>
  </w:num>
  <w:num w:numId="15">
    <w:abstractNumId w:val="2"/>
  </w:num>
  <w:num w:numId="16">
    <w:abstractNumId w:val="0"/>
  </w:num>
  <w:num w:numId="17">
    <w:abstractNumId w:val="7"/>
  </w:num>
  <w:num w:numId="18">
    <w:abstractNumId w:val="12"/>
  </w:num>
  <w:num w:numId="19">
    <w:abstractNumId w:val="18"/>
  </w:num>
  <w:num w:numId="20">
    <w:abstractNumId w:val="19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9D3"/>
    <w:rsid w:val="00005188"/>
    <w:rsid w:val="0000752A"/>
    <w:rsid w:val="00010E8C"/>
    <w:rsid w:val="00022814"/>
    <w:rsid w:val="000366DC"/>
    <w:rsid w:val="0004243C"/>
    <w:rsid w:val="00043A0C"/>
    <w:rsid w:val="000634D0"/>
    <w:rsid w:val="00063C47"/>
    <w:rsid w:val="00073969"/>
    <w:rsid w:val="00081370"/>
    <w:rsid w:val="00092605"/>
    <w:rsid w:val="000B3C01"/>
    <w:rsid w:val="000B7B1E"/>
    <w:rsid w:val="000C60C6"/>
    <w:rsid w:val="000E1709"/>
    <w:rsid w:val="001056ED"/>
    <w:rsid w:val="00113EFD"/>
    <w:rsid w:val="0012120D"/>
    <w:rsid w:val="00133DC7"/>
    <w:rsid w:val="00134CC8"/>
    <w:rsid w:val="00135EF3"/>
    <w:rsid w:val="00140FF6"/>
    <w:rsid w:val="001414F7"/>
    <w:rsid w:val="00161672"/>
    <w:rsid w:val="00166F85"/>
    <w:rsid w:val="001861B0"/>
    <w:rsid w:val="0019450F"/>
    <w:rsid w:val="00195243"/>
    <w:rsid w:val="001A4D2A"/>
    <w:rsid w:val="001B40CA"/>
    <w:rsid w:val="001C0074"/>
    <w:rsid w:val="001E7D6B"/>
    <w:rsid w:val="00240812"/>
    <w:rsid w:val="002456A0"/>
    <w:rsid w:val="00254F5F"/>
    <w:rsid w:val="00255E6F"/>
    <w:rsid w:val="00286803"/>
    <w:rsid w:val="002953CC"/>
    <w:rsid w:val="002A0F87"/>
    <w:rsid w:val="002A587C"/>
    <w:rsid w:val="002E19FA"/>
    <w:rsid w:val="002E470D"/>
    <w:rsid w:val="00301740"/>
    <w:rsid w:val="0030571C"/>
    <w:rsid w:val="00314A55"/>
    <w:rsid w:val="00330918"/>
    <w:rsid w:val="00337499"/>
    <w:rsid w:val="00344007"/>
    <w:rsid w:val="003558FD"/>
    <w:rsid w:val="00361B37"/>
    <w:rsid w:val="00367DD5"/>
    <w:rsid w:val="00385C4A"/>
    <w:rsid w:val="003938B8"/>
    <w:rsid w:val="003956C8"/>
    <w:rsid w:val="003A1B63"/>
    <w:rsid w:val="00414796"/>
    <w:rsid w:val="00416F43"/>
    <w:rsid w:val="004236F1"/>
    <w:rsid w:val="0043446F"/>
    <w:rsid w:val="0044293D"/>
    <w:rsid w:val="00446BD9"/>
    <w:rsid w:val="004756D4"/>
    <w:rsid w:val="004939BA"/>
    <w:rsid w:val="00495CEC"/>
    <w:rsid w:val="004A0865"/>
    <w:rsid w:val="004C0D06"/>
    <w:rsid w:val="004C14D6"/>
    <w:rsid w:val="004C7E66"/>
    <w:rsid w:val="004D36F8"/>
    <w:rsid w:val="004E2A13"/>
    <w:rsid w:val="004F608B"/>
    <w:rsid w:val="004F6C24"/>
    <w:rsid w:val="00525FFE"/>
    <w:rsid w:val="005368ED"/>
    <w:rsid w:val="005412C8"/>
    <w:rsid w:val="0055432D"/>
    <w:rsid w:val="00563FE1"/>
    <w:rsid w:val="0059462E"/>
    <w:rsid w:val="005A79EF"/>
    <w:rsid w:val="005B0128"/>
    <w:rsid w:val="005C30CE"/>
    <w:rsid w:val="005C3D22"/>
    <w:rsid w:val="005D1F61"/>
    <w:rsid w:val="005D2E64"/>
    <w:rsid w:val="005E0CFF"/>
    <w:rsid w:val="005E1EBE"/>
    <w:rsid w:val="005E2570"/>
    <w:rsid w:val="005E53C8"/>
    <w:rsid w:val="00600DCB"/>
    <w:rsid w:val="00621E6E"/>
    <w:rsid w:val="006408A6"/>
    <w:rsid w:val="006560F7"/>
    <w:rsid w:val="006631E2"/>
    <w:rsid w:val="00667F9B"/>
    <w:rsid w:val="00676166"/>
    <w:rsid w:val="006849D3"/>
    <w:rsid w:val="0069742D"/>
    <w:rsid w:val="006A61BA"/>
    <w:rsid w:val="006B344A"/>
    <w:rsid w:val="006C3CFB"/>
    <w:rsid w:val="006D0334"/>
    <w:rsid w:val="006D45D9"/>
    <w:rsid w:val="006D67A6"/>
    <w:rsid w:val="006E1FAA"/>
    <w:rsid w:val="006E777C"/>
    <w:rsid w:val="006F1894"/>
    <w:rsid w:val="006F4CCA"/>
    <w:rsid w:val="007010A0"/>
    <w:rsid w:val="007019C1"/>
    <w:rsid w:val="00705686"/>
    <w:rsid w:val="007100E7"/>
    <w:rsid w:val="00732069"/>
    <w:rsid w:val="00744910"/>
    <w:rsid w:val="00744A62"/>
    <w:rsid w:val="00747129"/>
    <w:rsid w:val="007704F0"/>
    <w:rsid w:val="00773A2F"/>
    <w:rsid w:val="007777DB"/>
    <w:rsid w:val="00793718"/>
    <w:rsid w:val="007B1374"/>
    <w:rsid w:val="007E1AD4"/>
    <w:rsid w:val="007E5045"/>
    <w:rsid w:val="007F41E0"/>
    <w:rsid w:val="007F7437"/>
    <w:rsid w:val="008168FD"/>
    <w:rsid w:val="00816AD1"/>
    <w:rsid w:val="008227ED"/>
    <w:rsid w:val="00822E59"/>
    <w:rsid w:val="00831042"/>
    <w:rsid w:val="00831AF0"/>
    <w:rsid w:val="00834717"/>
    <w:rsid w:val="00840776"/>
    <w:rsid w:val="00855552"/>
    <w:rsid w:val="00861887"/>
    <w:rsid w:val="008623CD"/>
    <w:rsid w:val="008678D8"/>
    <w:rsid w:val="00890BBD"/>
    <w:rsid w:val="00896A20"/>
    <w:rsid w:val="008A1702"/>
    <w:rsid w:val="008A273C"/>
    <w:rsid w:val="008A7C6A"/>
    <w:rsid w:val="008B1B21"/>
    <w:rsid w:val="008B4558"/>
    <w:rsid w:val="008C793D"/>
    <w:rsid w:val="00903968"/>
    <w:rsid w:val="00907532"/>
    <w:rsid w:val="00925971"/>
    <w:rsid w:val="0095029B"/>
    <w:rsid w:val="00953062"/>
    <w:rsid w:val="00966A60"/>
    <w:rsid w:val="009815B1"/>
    <w:rsid w:val="00984A7A"/>
    <w:rsid w:val="009A0879"/>
    <w:rsid w:val="009B1DBA"/>
    <w:rsid w:val="009B260E"/>
    <w:rsid w:val="009B320F"/>
    <w:rsid w:val="009C34C8"/>
    <w:rsid w:val="009E217C"/>
    <w:rsid w:val="009F1770"/>
    <w:rsid w:val="009F3860"/>
    <w:rsid w:val="00A15915"/>
    <w:rsid w:val="00A2038F"/>
    <w:rsid w:val="00A3069F"/>
    <w:rsid w:val="00A43BA3"/>
    <w:rsid w:val="00A6283A"/>
    <w:rsid w:val="00A721A9"/>
    <w:rsid w:val="00A82A19"/>
    <w:rsid w:val="00A9572D"/>
    <w:rsid w:val="00A95C29"/>
    <w:rsid w:val="00A97929"/>
    <w:rsid w:val="00AA25CD"/>
    <w:rsid w:val="00AB5353"/>
    <w:rsid w:val="00AB7A9A"/>
    <w:rsid w:val="00AC1BE1"/>
    <w:rsid w:val="00AC58D1"/>
    <w:rsid w:val="00AD1997"/>
    <w:rsid w:val="00AE4454"/>
    <w:rsid w:val="00AE46C6"/>
    <w:rsid w:val="00AF301E"/>
    <w:rsid w:val="00B146FE"/>
    <w:rsid w:val="00B36D2A"/>
    <w:rsid w:val="00B50868"/>
    <w:rsid w:val="00B625D4"/>
    <w:rsid w:val="00B6407A"/>
    <w:rsid w:val="00B64D29"/>
    <w:rsid w:val="00B66912"/>
    <w:rsid w:val="00B74BEC"/>
    <w:rsid w:val="00B8782F"/>
    <w:rsid w:val="00B912D8"/>
    <w:rsid w:val="00B93701"/>
    <w:rsid w:val="00BC2D2E"/>
    <w:rsid w:val="00BD30DD"/>
    <w:rsid w:val="00C1054E"/>
    <w:rsid w:val="00C308FC"/>
    <w:rsid w:val="00C37446"/>
    <w:rsid w:val="00C83E15"/>
    <w:rsid w:val="00CA25C7"/>
    <w:rsid w:val="00CB0469"/>
    <w:rsid w:val="00CB3BDA"/>
    <w:rsid w:val="00CC5792"/>
    <w:rsid w:val="00CD14CD"/>
    <w:rsid w:val="00CE68AA"/>
    <w:rsid w:val="00CF39AA"/>
    <w:rsid w:val="00CF7ED0"/>
    <w:rsid w:val="00D05E41"/>
    <w:rsid w:val="00D063A0"/>
    <w:rsid w:val="00D21536"/>
    <w:rsid w:val="00D226A8"/>
    <w:rsid w:val="00D22828"/>
    <w:rsid w:val="00D351A6"/>
    <w:rsid w:val="00D37607"/>
    <w:rsid w:val="00D51976"/>
    <w:rsid w:val="00D610E9"/>
    <w:rsid w:val="00DB63EA"/>
    <w:rsid w:val="00DB71EB"/>
    <w:rsid w:val="00DC777E"/>
    <w:rsid w:val="00DE3123"/>
    <w:rsid w:val="00E04199"/>
    <w:rsid w:val="00E51326"/>
    <w:rsid w:val="00E51FF1"/>
    <w:rsid w:val="00E639FA"/>
    <w:rsid w:val="00E72A12"/>
    <w:rsid w:val="00E80887"/>
    <w:rsid w:val="00E834F0"/>
    <w:rsid w:val="00E90098"/>
    <w:rsid w:val="00E93663"/>
    <w:rsid w:val="00E96900"/>
    <w:rsid w:val="00EA0614"/>
    <w:rsid w:val="00EA28B9"/>
    <w:rsid w:val="00EC1D5E"/>
    <w:rsid w:val="00EC4C35"/>
    <w:rsid w:val="00EE0F71"/>
    <w:rsid w:val="00EE28E4"/>
    <w:rsid w:val="00EE44EF"/>
    <w:rsid w:val="00EE4CE2"/>
    <w:rsid w:val="00EE7A30"/>
    <w:rsid w:val="00F164E9"/>
    <w:rsid w:val="00F16B05"/>
    <w:rsid w:val="00F32972"/>
    <w:rsid w:val="00F33A36"/>
    <w:rsid w:val="00F42197"/>
    <w:rsid w:val="00F458D7"/>
    <w:rsid w:val="00F47511"/>
    <w:rsid w:val="00F5073C"/>
    <w:rsid w:val="00F565AA"/>
    <w:rsid w:val="00F60B45"/>
    <w:rsid w:val="00F636C8"/>
    <w:rsid w:val="00F800C1"/>
    <w:rsid w:val="00F80A7A"/>
    <w:rsid w:val="00F935C5"/>
    <w:rsid w:val="00F951FB"/>
    <w:rsid w:val="00F97E4D"/>
    <w:rsid w:val="00FB1CD4"/>
    <w:rsid w:val="00FB2EAB"/>
    <w:rsid w:val="00FC08A7"/>
    <w:rsid w:val="00FC320F"/>
    <w:rsid w:val="00FE05CA"/>
    <w:rsid w:val="00FE1301"/>
    <w:rsid w:val="00FE6A33"/>
    <w:rsid w:val="00FF12FA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EDDA"/>
  <w15:docId w15:val="{6D762250-C737-4670-93EF-709719B1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06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236F1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4A0865"/>
    <w:pPr>
      <w:ind w:left="720"/>
      <w:contextualSpacing/>
    </w:pPr>
  </w:style>
  <w:style w:type="paragraph" w:customStyle="1" w:styleId="p11">
    <w:name w:val="p11"/>
    <w:basedOn w:val="a"/>
    <w:rsid w:val="0044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293D"/>
  </w:style>
  <w:style w:type="paragraph" w:styleId="a7">
    <w:name w:val="No Spacing"/>
    <w:uiPriority w:val="1"/>
    <w:qFormat/>
    <w:rsid w:val="006E1FAA"/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3938B8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F4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41E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F4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41E0"/>
    <w:rPr>
      <w:sz w:val="22"/>
      <w:szCs w:val="22"/>
      <w:lang w:eastAsia="en-US"/>
    </w:rPr>
  </w:style>
  <w:style w:type="paragraph" w:customStyle="1" w:styleId="1">
    <w:name w:val="Абзац списка1"/>
    <w:basedOn w:val="a"/>
    <w:rsid w:val="001056ED"/>
    <w:pPr>
      <w:suppressAutoHyphens/>
      <w:spacing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0191-6E11-46A7-A409-F3EC207F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3</cp:revision>
  <cp:lastPrinted>2019-09-17T08:42:00Z</cp:lastPrinted>
  <dcterms:created xsi:type="dcterms:W3CDTF">2019-09-24T05:04:00Z</dcterms:created>
  <dcterms:modified xsi:type="dcterms:W3CDTF">2021-09-20T11:37:00Z</dcterms:modified>
</cp:coreProperties>
</file>